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0D5FBC" w:rsidR="003238B5" w:rsidP="003F46FC" w:rsidRDefault="003238B5" w14:paraId="36970E84" wp14:textId="77777777">
      <w:pPr>
        <w:pStyle w:val="CM7"/>
        <w:spacing w:after="292"/>
        <w:ind w:right="-1"/>
        <w:jc w:val="center"/>
        <w:rPr>
          <w:rFonts w:ascii="Calibri" w:hAnsi="Calibri" w:cs="TTE24CB918t00"/>
          <w:b/>
          <w:color w:val="000000"/>
          <w:sz w:val="36"/>
          <w:szCs w:val="22"/>
        </w:rPr>
      </w:pPr>
      <w:r w:rsidRPr="000D5FBC">
        <w:rPr>
          <w:rFonts w:ascii="Calibri" w:hAnsi="Calibri" w:cs="TTE24CB918t00"/>
          <w:b/>
          <w:color w:val="000000"/>
          <w:sz w:val="36"/>
          <w:szCs w:val="22"/>
        </w:rPr>
        <w:t>EQUALITY POLICY</w:t>
      </w:r>
    </w:p>
    <w:p xmlns:wp14="http://schemas.microsoft.com/office/word/2010/wordml" w:rsidRPr="000D5FBC" w:rsidR="00DD5F3E" w:rsidP="0001482C" w:rsidRDefault="000D5D69" w14:paraId="589176CD" wp14:textId="790F5C5F">
      <w:pPr>
        <w:pStyle w:val="CM7"/>
        <w:spacing w:after="292"/>
        <w:ind w:right="-1"/>
        <w:jc w:val="both"/>
        <w:rPr>
          <w:rFonts w:ascii="Calibri" w:hAnsi="Calibri" w:cs="TTE24CB918t00"/>
          <w:color w:val="000000"/>
          <w:sz w:val="22"/>
          <w:szCs w:val="22"/>
        </w:rPr>
      </w:pPr>
      <w:r w:rsidRPr="70C71699" w:rsidR="000D5D69">
        <w:rPr>
          <w:rFonts w:ascii="Calibri" w:hAnsi="Calibri" w:cs="TTE24CB918t00"/>
          <w:color w:val="000000" w:themeColor="text1" w:themeTint="FF" w:themeShade="FF"/>
          <w:sz w:val="22"/>
          <w:szCs w:val="22"/>
        </w:rPr>
        <w:t>DEESIDE THISTLE CYCLING CLUB</w:t>
      </w:r>
      <w:r w:rsidRPr="70C71699" w:rsidR="2E276ADA">
        <w:rPr>
          <w:rFonts w:ascii="Calibri" w:hAnsi="Calibri" w:cs="TTE24CB918t00"/>
          <w:color w:val="000000" w:themeColor="text1" w:themeTint="FF" w:themeShade="FF"/>
          <w:sz w:val="22"/>
          <w:szCs w:val="22"/>
        </w:rPr>
        <w:t xml:space="preserve"> SCIO</w:t>
      </w:r>
      <w:r w:rsidRPr="70C71699" w:rsidR="000D5D69">
        <w:rPr>
          <w:rFonts w:ascii="Calibri" w:hAnsi="Calibri" w:cs="TTE24CB918t00"/>
          <w:color w:val="000000" w:themeColor="text1" w:themeTint="FF" w:themeShade="FF"/>
          <w:sz w:val="22"/>
          <w:szCs w:val="22"/>
        </w:rPr>
        <w:t xml:space="preserve"> (“DTCC</w:t>
      </w:r>
      <w:r w:rsidRPr="70C71699" w:rsidR="00DD5F3E">
        <w:rPr>
          <w:rFonts w:ascii="Calibri" w:hAnsi="Calibri" w:cs="TTE24CB918t00"/>
          <w:color w:val="000000" w:themeColor="text1" w:themeTint="FF" w:themeShade="FF"/>
          <w:sz w:val="22"/>
          <w:szCs w:val="22"/>
        </w:rPr>
        <w:t xml:space="preserve">”) </w:t>
      </w:r>
    </w:p>
    <w:p xmlns:wp14="http://schemas.microsoft.com/office/word/2010/wordml" w:rsidRPr="000D5FBC" w:rsidR="00DD5F3E" w:rsidP="0001482C" w:rsidRDefault="007A2D99" w14:paraId="73CDC040" wp14:textId="77777777">
      <w:pPr>
        <w:pStyle w:val="Default"/>
        <w:ind w:right="-1"/>
        <w:jc w:val="both"/>
        <w:rPr>
          <w:rFonts w:ascii="Calibri" w:hAnsi="Calibri"/>
          <w:sz w:val="22"/>
          <w:szCs w:val="22"/>
        </w:rPr>
      </w:pPr>
      <w:r w:rsidRPr="000D5FBC">
        <w:rPr>
          <w:rFonts w:ascii="Calibri" w:hAnsi="Calibri"/>
          <w:sz w:val="22"/>
          <w:szCs w:val="22"/>
        </w:rPr>
        <w:t>1 STATEMENT OF INTENT</w:t>
      </w:r>
    </w:p>
    <w:p xmlns:wp14="http://schemas.microsoft.com/office/word/2010/wordml" w:rsidRPr="000D5FBC" w:rsidR="00DD5F3E" w:rsidP="0001482C" w:rsidRDefault="00DD5F3E" w14:paraId="79618B47" wp14:textId="42C2EDEC">
      <w:pPr>
        <w:pStyle w:val="CM7"/>
        <w:spacing w:after="292" w:line="293" w:lineRule="atLeast"/>
        <w:ind w:right="-1"/>
        <w:jc w:val="both"/>
        <w:rPr>
          <w:rFonts w:ascii="Calibri" w:hAnsi="Calibri" w:cs="TTE17B0A70t00"/>
          <w:color w:val="000000"/>
          <w:sz w:val="22"/>
          <w:szCs w:val="22"/>
        </w:rPr>
      </w:pPr>
      <w:r w:rsidRPr="70C71699" w:rsidR="00DD5F3E">
        <w:rPr>
          <w:rFonts w:ascii="Calibri" w:hAnsi="Calibri" w:cs="TTE17B0A70t00"/>
          <w:color w:val="000000" w:themeColor="text1" w:themeTint="FF" w:themeShade="FF"/>
          <w:sz w:val="22"/>
          <w:szCs w:val="22"/>
        </w:rPr>
        <w:t xml:space="preserve">1.1 </w:t>
      </w:r>
      <w:r w:rsidRPr="70C71699" w:rsidR="000D5D69">
        <w:rPr>
          <w:rFonts w:ascii="Calibri" w:hAnsi="Calibri" w:cs="TTE17B0A70t00"/>
          <w:color w:val="000000" w:themeColor="text1" w:themeTint="FF" w:themeShade="FF"/>
          <w:sz w:val="22"/>
          <w:szCs w:val="22"/>
        </w:rPr>
        <w:t>Deeside Thistle Cycling Club</w:t>
      </w:r>
      <w:r w:rsidRPr="70C71699" w:rsidR="00DD5F3E">
        <w:rPr>
          <w:rFonts w:ascii="Calibri" w:hAnsi="Calibri" w:cs="TTE17B0A70t00"/>
          <w:color w:val="000000" w:themeColor="text1" w:themeTint="FF" w:themeShade="FF"/>
          <w:sz w:val="22"/>
          <w:szCs w:val="22"/>
        </w:rPr>
        <w:t xml:space="preserve"> is fully committed to the principles and active promotion of equality of opportunity. </w:t>
      </w:r>
      <w:r w:rsidRPr="70C71699" w:rsidR="000D5D69">
        <w:rPr>
          <w:rFonts w:ascii="Calibri" w:hAnsi="Calibri" w:cs="TTE17B0A70t00"/>
          <w:color w:val="000000" w:themeColor="text1" w:themeTint="FF" w:themeShade="FF"/>
          <w:sz w:val="22"/>
          <w:szCs w:val="22"/>
        </w:rPr>
        <w:t>DTCC</w:t>
      </w:r>
      <w:r w:rsidRPr="70C71699" w:rsidR="6FAA95E3">
        <w:rPr>
          <w:rFonts w:ascii="Calibri" w:hAnsi="Calibri" w:cs="TTE17B0A70t00"/>
          <w:color w:val="000000" w:themeColor="text1" w:themeTint="FF" w:themeShade="FF"/>
          <w:sz w:val="22"/>
          <w:szCs w:val="22"/>
        </w:rPr>
        <w:t>’s</w:t>
      </w:r>
      <w:r w:rsidRPr="70C71699" w:rsidR="00DD5F3E">
        <w:rPr>
          <w:rFonts w:ascii="Calibri" w:hAnsi="Calibri" w:cs="TTE17B0A70t00"/>
          <w:color w:val="000000" w:themeColor="text1" w:themeTint="FF" w:themeShade="FF"/>
          <w:sz w:val="22"/>
          <w:szCs w:val="22"/>
        </w:rPr>
        <w:t xml:space="preserve"> </w:t>
      </w:r>
      <w:r w:rsidRPr="70C71699" w:rsidR="002720D3">
        <w:rPr>
          <w:rFonts w:ascii="Calibri" w:hAnsi="Calibri" w:cs="TTE17B0A70t00"/>
          <w:color w:val="000000" w:themeColor="text1" w:themeTint="FF" w:themeShade="FF"/>
          <w:sz w:val="22"/>
          <w:szCs w:val="22"/>
        </w:rPr>
        <w:t xml:space="preserve">aim </w:t>
      </w:r>
      <w:r w:rsidRPr="70C71699" w:rsidR="592B996C">
        <w:rPr>
          <w:rFonts w:ascii="Calibri" w:hAnsi="Calibri" w:cs="TTE17B0A70t00"/>
          <w:color w:val="000000" w:themeColor="text1" w:themeTint="FF" w:themeShade="FF"/>
          <w:sz w:val="22"/>
          <w:szCs w:val="22"/>
        </w:rPr>
        <w:t xml:space="preserve">is </w:t>
      </w:r>
      <w:r w:rsidRPr="70C71699" w:rsidR="002720D3">
        <w:rPr>
          <w:rFonts w:ascii="Calibri" w:hAnsi="Calibri" w:cs="TTE17B0A70t00"/>
          <w:color w:val="000000" w:themeColor="text1" w:themeTint="FF" w:themeShade="FF"/>
          <w:sz w:val="22"/>
          <w:szCs w:val="22"/>
        </w:rPr>
        <w:t>to</w:t>
      </w:r>
      <w:r w:rsidRPr="70C71699" w:rsidR="00DD5F3E">
        <w:rPr>
          <w:rFonts w:ascii="Calibri" w:hAnsi="Calibri" w:cs="TTE17B0A70t00"/>
          <w:color w:val="000000" w:themeColor="text1" w:themeTint="FF" w:themeShade="FF"/>
          <w:sz w:val="22"/>
          <w:szCs w:val="22"/>
        </w:rPr>
        <w:t xml:space="preserve"> ensur</w:t>
      </w:r>
      <w:r w:rsidRPr="70C71699" w:rsidR="002720D3">
        <w:rPr>
          <w:rFonts w:ascii="Calibri" w:hAnsi="Calibri" w:cs="TTE17B0A70t00"/>
          <w:color w:val="000000" w:themeColor="text1" w:themeTint="FF" w:themeShade="FF"/>
          <w:sz w:val="22"/>
          <w:szCs w:val="22"/>
        </w:rPr>
        <w:t>e</w:t>
      </w:r>
      <w:r w:rsidRPr="70C71699" w:rsidR="00DD5F3E">
        <w:rPr>
          <w:rFonts w:ascii="Calibri" w:hAnsi="Calibri" w:cs="TTE17B0A70t00"/>
          <w:color w:val="000000" w:themeColor="text1" w:themeTint="FF" w:themeShade="FF"/>
          <w:sz w:val="22"/>
          <w:szCs w:val="22"/>
        </w:rPr>
        <w:t xml:space="preserve"> that no member receives less favourable treatment on the grounds of a protected characteristic. Protective characteristics are disability, gender reassignment, marriage or civil partnership, pregnancy and maternity, race, religion or belief, sexual orientation, sex (gender) and age. </w:t>
      </w:r>
    </w:p>
    <w:p xmlns:wp14="http://schemas.microsoft.com/office/word/2010/wordml" w:rsidRPr="000D5FBC" w:rsidR="00DD5F3E" w:rsidP="0001482C" w:rsidRDefault="00DD5F3E" w14:paraId="1F0284F2"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1.2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will ensure that there will be open access to all those who wish to participate in the sport or associated </w:t>
      </w:r>
      <w:r w:rsidRPr="000D5FBC" w:rsidR="007A2D99">
        <w:rPr>
          <w:rFonts w:ascii="Calibri" w:hAnsi="Calibri" w:cs="TTE17B0A70t00"/>
          <w:color w:val="000000"/>
          <w:sz w:val="22"/>
          <w:szCs w:val="22"/>
        </w:rPr>
        <w:t>activities of the club</w:t>
      </w:r>
      <w:r w:rsidRPr="000D5FBC">
        <w:rPr>
          <w:rFonts w:ascii="Calibri" w:hAnsi="Calibri" w:cs="TTE17B0A70t00"/>
          <w:color w:val="000000"/>
          <w:sz w:val="22"/>
          <w:szCs w:val="22"/>
        </w:rPr>
        <w:t xml:space="preserve"> and that they are treated fairly. </w:t>
      </w:r>
    </w:p>
    <w:p xmlns:wp14="http://schemas.microsoft.com/office/word/2010/wordml" w:rsidRPr="000D5FBC" w:rsidR="00DD5F3E" w:rsidP="0001482C" w:rsidRDefault="00DD5F3E" w14:paraId="14A624BC"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1.3 The “active promotion of equality of opportunity” implies that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is seeking to move from simply complying with legislation and good practi</w:t>
      </w:r>
      <w:r w:rsidRPr="000D5FBC" w:rsidR="007A76C9">
        <w:rPr>
          <w:rFonts w:ascii="Calibri" w:hAnsi="Calibri" w:cs="TTE17B0A70t00"/>
          <w:color w:val="000000"/>
          <w:sz w:val="22"/>
          <w:szCs w:val="22"/>
        </w:rPr>
        <w:t>ce towards embracing diversity.</w:t>
      </w:r>
    </w:p>
    <w:p xmlns:wp14="http://schemas.microsoft.com/office/word/2010/wordml" w:rsidRPr="000D5FBC" w:rsidR="00DD5F3E" w:rsidP="0001482C" w:rsidRDefault="00DD5F3E" w14:paraId="202EE46A"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2 PURPOSE OF THE EQUALITY POLICY </w:t>
      </w:r>
    </w:p>
    <w:p xmlns:wp14="http://schemas.microsoft.com/office/word/2010/wordml" w:rsidRPr="000D5FBC" w:rsidR="00DD5F3E" w:rsidP="0001482C" w:rsidRDefault="00DD5F3E" w14:paraId="73BCFE5A"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2.1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will ensure that no sections of the community are denied the opportunity to participate and make progress in the</w:t>
      </w:r>
      <w:r w:rsidRPr="000D5FBC" w:rsidR="000D5D69">
        <w:rPr>
          <w:rFonts w:ascii="Calibri" w:hAnsi="Calibri" w:cs="TTE17B0A70t00"/>
          <w:color w:val="000000"/>
          <w:sz w:val="22"/>
          <w:szCs w:val="22"/>
        </w:rPr>
        <w:t xml:space="preserve"> sport or recreational activity.</w:t>
      </w:r>
      <w:r w:rsidRPr="000D5FBC">
        <w:rPr>
          <w:rFonts w:ascii="Calibri" w:hAnsi="Calibri" w:cs="TTE17B0A70t00"/>
          <w:color w:val="000000"/>
          <w:sz w:val="22"/>
          <w:szCs w:val="22"/>
        </w:rPr>
        <w:t xml:space="preserve"> </w:t>
      </w:r>
    </w:p>
    <w:p xmlns:wp14="http://schemas.microsoft.com/office/word/2010/wordml" w:rsidRPr="000D5FBC" w:rsidR="00DD5F3E" w:rsidP="0001482C" w:rsidRDefault="00DD5F3E" w14:paraId="076CB0A3"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2.2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will take steps to prevent discrimination or other unfair treatment for its members whether intentional or unintentional, direct or indirect. </w:t>
      </w:r>
    </w:p>
    <w:p xmlns:wp14="http://schemas.microsoft.com/office/word/2010/wordml" w:rsidRPr="000D5FBC" w:rsidR="00DD5F3E" w:rsidP="0001482C" w:rsidRDefault="00DD5F3E" w14:paraId="5D885566"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3 LEGAL REQUIREMENTS </w:t>
      </w:r>
    </w:p>
    <w:p xmlns:wp14="http://schemas.microsoft.com/office/word/2010/wordml" w:rsidRPr="000D5FBC" w:rsidR="00DD5F3E" w:rsidP="0001482C" w:rsidRDefault="00DD5F3E" w14:paraId="418C7375"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3.1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is required by law not to discriminate against its members or in the provision of services and recognises its legal obligations under current, relevan</w:t>
      </w:r>
      <w:r w:rsidRPr="000D5FBC" w:rsidR="007A76C9">
        <w:rPr>
          <w:rFonts w:ascii="Calibri" w:hAnsi="Calibri" w:cs="TTE17B0A70t00"/>
          <w:color w:val="000000"/>
          <w:sz w:val="22"/>
          <w:szCs w:val="22"/>
        </w:rPr>
        <w:t>t acts and related obligations.</w:t>
      </w:r>
    </w:p>
    <w:p xmlns:wp14="http://schemas.microsoft.com/office/word/2010/wordml" w:rsidRPr="000D5FBC" w:rsidR="00DD5F3E" w:rsidP="0001482C" w:rsidRDefault="00DD5F3E" w14:paraId="761491E1"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4 DISCRIMINATION / HARASSMENT / BULLYING / VICTIMISATION </w:t>
      </w:r>
    </w:p>
    <w:p xmlns:wp14="http://schemas.microsoft.com/office/word/2010/wordml" w:rsidRPr="000D5FBC" w:rsidR="00DD5F3E" w:rsidP="0001482C" w:rsidRDefault="00DD5F3E" w14:paraId="1E9DAB1E"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4.1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is committed to ensuring that its members are able to conduct their activities in an environment that is free from harassment, intimidation or bullying. </w:t>
      </w:r>
    </w:p>
    <w:p xmlns:wp14="http://schemas.microsoft.com/office/word/2010/wordml" w:rsidRPr="000D5FBC" w:rsidR="00DD5F3E" w:rsidP="0001482C" w:rsidRDefault="00DD5F3E" w14:paraId="023C111A"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regards discrimination, harassment or bullying, as described below, as gross misconduct. Any member of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who discriminates against any other person, may be liable to appropriate disc</w:t>
      </w:r>
      <w:r w:rsidRPr="000D5FBC" w:rsidR="000D5D69">
        <w:rPr>
          <w:rFonts w:ascii="Calibri" w:hAnsi="Calibri" w:cs="TTE17B0A70t00"/>
          <w:color w:val="000000"/>
          <w:sz w:val="22"/>
          <w:szCs w:val="22"/>
        </w:rPr>
        <w:t>iplinary action or have their membership revoked.</w:t>
      </w:r>
    </w:p>
    <w:p xmlns:wp14="http://schemas.microsoft.com/office/word/2010/wordml" w:rsidRPr="000D5FBC" w:rsidR="00DD5F3E" w:rsidP="0001482C" w:rsidRDefault="00DD5F3E" w14:paraId="55EACA62"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4.2.1 </w:t>
      </w:r>
      <w:r w:rsidRPr="000D5FBC">
        <w:rPr>
          <w:rFonts w:ascii="Calibri" w:hAnsi="Calibri" w:cs="TTE24CB918t00"/>
          <w:color w:val="000000"/>
          <w:sz w:val="22"/>
          <w:szCs w:val="22"/>
        </w:rPr>
        <w:t xml:space="preserve">Direct Discrimination: </w:t>
      </w:r>
      <w:r w:rsidRPr="000D5FBC">
        <w:rPr>
          <w:rFonts w:ascii="Calibri" w:hAnsi="Calibri" w:cs="TTE17B0A70t00"/>
          <w:color w:val="000000"/>
          <w:sz w:val="22"/>
          <w:szCs w:val="22"/>
        </w:rPr>
        <w:t xml:space="preserve">This occurs by treating a person worse than someone else because of a protected characteristic. In the case of pregnancy and maternity this can occur if they have the protected characteristic without needing to compare treatment to someone else. Additionally direct discrimination can occur because someone is thought to have a protected characteristic or because they associate with someone who has a protected characteristic. </w:t>
      </w:r>
    </w:p>
    <w:p xmlns:wp14="http://schemas.microsoft.com/office/word/2010/wordml" w:rsidRPr="000D5FBC" w:rsidR="00DD5F3E" w:rsidP="0001482C" w:rsidRDefault="00DD5F3E" w14:paraId="3325CCF4"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4.2.2 </w:t>
      </w:r>
      <w:r w:rsidRPr="000D5FBC">
        <w:rPr>
          <w:rFonts w:ascii="Calibri" w:hAnsi="Calibri" w:cs="TTE24CB918t00"/>
          <w:color w:val="000000"/>
          <w:sz w:val="22"/>
          <w:szCs w:val="22"/>
        </w:rPr>
        <w:t xml:space="preserve">Indirect Discrimination: </w:t>
      </w:r>
      <w:r w:rsidRPr="000D5FBC">
        <w:rPr>
          <w:rFonts w:ascii="Calibri" w:hAnsi="Calibri" w:cs="TTE17B0A70t00"/>
          <w:color w:val="000000"/>
          <w:sz w:val="22"/>
          <w:szCs w:val="22"/>
        </w:rPr>
        <w:t>This occurs by putting a rule or way of doing things that has a worse impact on someone with a protected characteristic tha</w:t>
      </w:r>
      <w:r w:rsidRPr="000D5FBC" w:rsidR="00FC3A5F">
        <w:rPr>
          <w:rFonts w:ascii="Calibri" w:hAnsi="Calibri" w:cs="TTE17B0A70t00"/>
          <w:color w:val="000000"/>
          <w:sz w:val="22"/>
          <w:szCs w:val="22"/>
        </w:rPr>
        <w:t>n</w:t>
      </w:r>
      <w:r w:rsidRPr="000D5FBC">
        <w:rPr>
          <w:rFonts w:ascii="Calibri" w:hAnsi="Calibri" w:cs="TTE17B0A70t00"/>
          <w:color w:val="000000"/>
          <w:sz w:val="22"/>
          <w:szCs w:val="22"/>
        </w:rPr>
        <w:t xml:space="preserve"> someone without one, when this cannot be objectively justified. </w:t>
      </w:r>
    </w:p>
    <w:p xmlns:wp14="http://schemas.microsoft.com/office/word/2010/wordml" w:rsidRPr="000D5FBC" w:rsidR="00DD5F3E" w:rsidP="0001482C" w:rsidRDefault="00DD5F3E" w14:paraId="4E17C315"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4.2.3 </w:t>
      </w:r>
      <w:r w:rsidRPr="000D5FBC">
        <w:rPr>
          <w:rFonts w:ascii="Calibri" w:hAnsi="Calibri" w:cs="TTE24CB918t00"/>
          <w:color w:val="000000"/>
          <w:sz w:val="22"/>
          <w:szCs w:val="22"/>
        </w:rPr>
        <w:t xml:space="preserve">Discrimination Arising From Disability: </w:t>
      </w:r>
      <w:r w:rsidRPr="000D5FBC">
        <w:rPr>
          <w:rFonts w:ascii="Calibri" w:hAnsi="Calibri" w:cs="TTE17B0A70t00"/>
          <w:color w:val="000000"/>
          <w:sz w:val="22"/>
          <w:szCs w:val="22"/>
        </w:rPr>
        <w:t xml:space="preserve">This occurs by treating a disabled person unfavourably because of something connected with their disability when this cannot be justified. </w:t>
      </w:r>
    </w:p>
    <w:p xmlns:wp14="http://schemas.microsoft.com/office/word/2010/wordml" w:rsidRPr="000D5FBC" w:rsidR="00DD5F3E" w:rsidP="0001482C" w:rsidRDefault="00DD5F3E" w14:paraId="2B0D1665"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4.2.4 </w:t>
      </w:r>
      <w:r w:rsidRPr="000D5FBC">
        <w:rPr>
          <w:rFonts w:ascii="Calibri" w:hAnsi="Calibri" w:cs="TTE24CB918t00"/>
          <w:color w:val="000000"/>
          <w:sz w:val="22"/>
          <w:szCs w:val="22"/>
        </w:rPr>
        <w:t xml:space="preserve">Failing to make Reasonable Adjustment: </w:t>
      </w:r>
      <w:r w:rsidRPr="000D5FBC">
        <w:rPr>
          <w:rFonts w:ascii="Calibri" w:hAnsi="Calibri" w:cs="TTE17B0A70t00"/>
          <w:color w:val="000000"/>
          <w:sz w:val="22"/>
          <w:szCs w:val="22"/>
        </w:rPr>
        <w:t xml:space="preserve">This occurs by failing to make reasonable adjustment for disabled people which cannot be justified. </w:t>
      </w:r>
    </w:p>
    <w:p xmlns:wp14="http://schemas.microsoft.com/office/word/2010/wordml" w:rsidRPr="000D5FBC" w:rsidR="00DD5F3E" w:rsidP="0001482C" w:rsidRDefault="00DD5F3E" w14:paraId="37492940"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4.2.5 </w:t>
      </w:r>
      <w:r w:rsidRPr="000D5FBC">
        <w:rPr>
          <w:rFonts w:ascii="Calibri" w:hAnsi="Calibri" w:cs="TTE24CB918t00"/>
          <w:color w:val="000000"/>
          <w:sz w:val="22"/>
          <w:szCs w:val="22"/>
        </w:rPr>
        <w:t xml:space="preserve">Harassment: </w:t>
      </w:r>
      <w:r w:rsidRPr="000D5FBC">
        <w:rPr>
          <w:rFonts w:ascii="Calibri" w:hAnsi="Calibri" w:cs="TTE17B0A70t00"/>
          <w:color w:val="000000"/>
          <w:sz w:val="22"/>
          <w:szCs w:val="22"/>
        </w:rPr>
        <w:t xml:space="preserve">Is unwanted conduct which has the purpose or effect of violating someone’s dignity or which is hostile, degrading, humiliating or offensive to someone with a protected characteristic or in a way that is sexual in nature. </w:t>
      </w:r>
    </w:p>
    <w:p xmlns:wp14="http://schemas.microsoft.com/office/word/2010/wordml" w:rsidRPr="000D5FBC" w:rsidR="00DD5F3E" w:rsidP="0001482C" w:rsidRDefault="00DD5F3E" w14:paraId="5E0049E6"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4.2.6 </w:t>
      </w:r>
      <w:r w:rsidRPr="000D5FBC">
        <w:rPr>
          <w:rFonts w:ascii="Calibri" w:hAnsi="Calibri" w:cs="TTE24CB918t00"/>
          <w:color w:val="000000"/>
          <w:sz w:val="22"/>
          <w:szCs w:val="22"/>
        </w:rPr>
        <w:t xml:space="preserve">Bullying: </w:t>
      </w:r>
      <w:r w:rsidRPr="000D5FBC">
        <w:rPr>
          <w:rFonts w:ascii="Calibri" w:hAnsi="Calibri" w:cs="TTE17B0A70t00"/>
          <w:color w:val="000000"/>
          <w:sz w:val="22"/>
          <w:szCs w:val="22"/>
        </w:rPr>
        <w:t xml:space="preserve">Bullying is one form of personal harassment. It is the misuse of power or position to persistently criticise or to humiliate and undermine an individual’s confidence. </w:t>
      </w:r>
    </w:p>
    <w:p xmlns:wp14="http://schemas.microsoft.com/office/word/2010/wordml" w:rsidRPr="000D5FBC" w:rsidR="00DD5F3E" w:rsidP="0001482C" w:rsidRDefault="00DD5F3E" w14:paraId="0E494E0B"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4.3 </w:t>
      </w:r>
      <w:r w:rsidRPr="000D5FBC">
        <w:rPr>
          <w:rFonts w:ascii="Calibri" w:hAnsi="Calibri" w:cs="TTE24CB918t00"/>
          <w:color w:val="000000"/>
          <w:sz w:val="22"/>
          <w:szCs w:val="22"/>
        </w:rPr>
        <w:t xml:space="preserve">Victimisation: </w:t>
      </w:r>
      <w:r w:rsidRPr="000D5FBC">
        <w:rPr>
          <w:rFonts w:ascii="Calibri" w:hAnsi="Calibri" w:cs="TTE17B0A70t00"/>
          <w:color w:val="000000"/>
          <w:sz w:val="22"/>
          <w:szCs w:val="22"/>
        </w:rPr>
        <w:t xml:space="preserve">Treating someone less favourably because they have taken (or might be taking) action under the Equality Act or supporting someone who is doing so. </w:t>
      </w:r>
    </w:p>
    <w:p xmlns:wp14="http://schemas.microsoft.com/office/word/2010/wordml" w:rsidRPr="000D5FBC" w:rsidR="00DD5F3E" w:rsidP="0001482C" w:rsidRDefault="00DD5F3E" w14:paraId="3ADA3349"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5 IMPLEMENTATION </w:t>
      </w:r>
    </w:p>
    <w:p xmlns:wp14="http://schemas.microsoft.com/office/word/2010/wordml" w:rsidRPr="000D5FBC" w:rsidR="00DD5F3E" w:rsidP="0001482C" w:rsidRDefault="00DD5F3E" w14:paraId="7D048C6C"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5.1 A copy of this document will be available members of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t>
      </w:r>
    </w:p>
    <w:p xmlns:wp14="http://schemas.microsoft.com/office/word/2010/wordml" w:rsidRPr="000D5FBC" w:rsidR="00DD5F3E" w:rsidP="0001482C" w:rsidRDefault="00DD5F3E" w14:paraId="4BEDDAAD"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5.2 All members have responsibilities to respect, act in accordance with and thereby support and promote the spirit and intentions of this policy. </w:t>
      </w:r>
    </w:p>
    <w:p xmlns:wp14="http://schemas.microsoft.com/office/word/2010/wordml" w:rsidRPr="000D5FBC" w:rsidR="00DD5F3E" w:rsidP="0001482C" w:rsidRDefault="00DD5F3E" w14:paraId="2ED2CE08"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5.3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will take measures to ensure that its </w:t>
      </w:r>
      <w:r w:rsidRPr="000D5FBC" w:rsidR="00D137B1">
        <w:rPr>
          <w:rFonts w:ascii="Calibri" w:hAnsi="Calibri" w:cs="TTE17B0A70t00"/>
          <w:color w:val="000000"/>
          <w:sz w:val="22"/>
          <w:szCs w:val="22"/>
        </w:rPr>
        <w:t>new membership</w:t>
      </w:r>
      <w:r w:rsidRPr="000D5FBC">
        <w:rPr>
          <w:rFonts w:ascii="Calibri" w:hAnsi="Calibri" w:cs="TTE17B0A70t00"/>
          <w:color w:val="000000"/>
          <w:sz w:val="22"/>
          <w:szCs w:val="22"/>
        </w:rPr>
        <w:t xml:space="preserve"> practices are non-discriminatory. </w:t>
      </w:r>
    </w:p>
    <w:p xmlns:wp14="http://schemas.microsoft.com/office/word/2010/wordml" w:rsidRPr="000D5FBC" w:rsidR="00DD5F3E" w:rsidP="0001482C" w:rsidRDefault="00DD5F3E" w14:paraId="294C1FE1"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5.4 A planned approach will be adopted to eliminate barriers which discriminate against particular groups. </w:t>
      </w:r>
    </w:p>
    <w:p xmlns:wp14="http://schemas.microsoft.com/office/word/2010/wordml" w:rsidRPr="000D5FBC" w:rsidR="00DD5F3E" w:rsidP="0001482C" w:rsidRDefault="00DD5F3E" w14:paraId="74E9AE5B"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6 POSITIVE ACTION </w:t>
      </w:r>
    </w:p>
    <w:p xmlns:wp14="http://schemas.microsoft.com/office/word/2010/wordml" w:rsidRPr="000D5FBC" w:rsidR="00DD5F3E" w:rsidP="0001482C" w:rsidRDefault="00DD5F3E" w14:paraId="6224A063"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6.1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may take positive action for any group which is under-represented in membership that share a protected characteristic and suffer a disadvantage connected to the characteristic. Additionally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may take positive action in the provision of services for people who share a protected characteristic. </w:t>
      </w:r>
    </w:p>
    <w:p xmlns:wp14="http://schemas.microsoft.com/office/word/2010/wordml" w:rsidRPr="000D5FBC" w:rsidR="00DD5F3E" w:rsidP="0001482C" w:rsidRDefault="00DD5F3E" w14:paraId="4C39A41E"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7 MONITORING AND EVALUATION </w:t>
      </w:r>
    </w:p>
    <w:p xmlns:wp14="http://schemas.microsoft.com/office/word/2010/wordml" w:rsidRPr="000D5FBC" w:rsidR="00DD5F3E" w:rsidP="0001482C" w:rsidRDefault="00DD5F3E" w14:paraId="1B079626"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7.1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will regularly monitor and</w:t>
      </w:r>
      <w:r w:rsidRPr="000D5FBC" w:rsidR="00BB6F74">
        <w:rPr>
          <w:rFonts w:ascii="Calibri" w:hAnsi="Calibri" w:cs="TTE17B0A70t00"/>
          <w:color w:val="000000"/>
          <w:sz w:val="22"/>
          <w:szCs w:val="22"/>
        </w:rPr>
        <w:t xml:space="preserve"> evaluate the policy, practices</w:t>
      </w:r>
      <w:r w:rsidRPr="000D5FBC">
        <w:rPr>
          <w:rFonts w:ascii="Calibri" w:hAnsi="Calibri" w:cs="TTE17B0A70t00"/>
          <w:color w:val="000000"/>
          <w:sz w:val="22"/>
          <w:szCs w:val="22"/>
        </w:rPr>
        <w:t xml:space="preserve"> and operations on an </w:t>
      </w:r>
      <w:r w:rsidRPr="000D5FBC" w:rsidR="00D137B1">
        <w:rPr>
          <w:rFonts w:ascii="Calibri" w:hAnsi="Calibri" w:cs="TTE17B0A70t00"/>
          <w:color w:val="000000"/>
          <w:sz w:val="22"/>
          <w:szCs w:val="22"/>
        </w:rPr>
        <w:t>on-going</w:t>
      </w:r>
      <w:r w:rsidRPr="000D5FBC">
        <w:rPr>
          <w:rFonts w:ascii="Calibri" w:hAnsi="Calibri" w:cs="TTE17B0A70t00"/>
          <w:color w:val="000000"/>
          <w:sz w:val="22"/>
          <w:szCs w:val="22"/>
        </w:rPr>
        <w:t xml:space="preserve"> basis and will inform members of their impact. </w:t>
      </w:r>
    </w:p>
    <w:p xmlns:wp14="http://schemas.microsoft.com/office/word/2010/wordml" w:rsidRPr="000D5FBC" w:rsidR="00DD5F3E" w:rsidP="0001482C" w:rsidRDefault="00DD5F3E" w14:paraId="21F2FCF8"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7.2 The </w:t>
      </w:r>
      <w:r w:rsidRPr="000D5FBC" w:rsidR="00322C85">
        <w:rPr>
          <w:rFonts w:ascii="Calibri" w:hAnsi="Calibri" w:cs="TTE17B0A70t00"/>
          <w:color w:val="000000"/>
          <w:sz w:val="22"/>
          <w:szCs w:val="22"/>
        </w:rPr>
        <w:t>DTCC Finance and Management committee</w:t>
      </w:r>
      <w:r w:rsidRPr="000D5FBC">
        <w:rPr>
          <w:rFonts w:ascii="Calibri" w:hAnsi="Calibri" w:cs="TTE17B0A70t00"/>
          <w:color w:val="000000"/>
          <w:sz w:val="22"/>
          <w:szCs w:val="22"/>
        </w:rPr>
        <w:t xml:space="preserve"> has </w:t>
      </w:r>
      <w:r w:rsidRPr="000D5FBC" w:rsidR="00BB6F74">
        <w:rPr>
          <w:rFonts w:ascii="Calibri" w:hAnsi="Calibri" w:cs="TTE17B0A70t00"/>
          <w:color w:val="000000"/>
          <w:sz w:val="22"/>
          <w:szCs w:val="22"/>
        </w:rPr>
        <w:t>responsibility for the promotion</w:t>
      </w:r>
      <w:r w:rsidRPr="000D5FBC" w:rsidR="00322C85">
        <w:rPr>
          <w:rFonts w:ascii="Calibri" w:hAnsi="Calibri" w:cs="TTE17B0A70t00"/>
          <w:color w:val="000000"/>
          <w:sz w:val="22"/>
          <w:szCs w:val="22"/>
        </w:rPr>
        <w:t xml:space="preserve"> of the Equality Policy.</w:t>
      </w:r>
    </w:p>
    <w:p xmlns:wp14="http://schemas.microsoft.com/office/word/2010/wordml" w:rsidRPr="000D5FBC" w:rsidR="00DD5F3E" w:rsidP="0001482C" w:rsidRDefault="00DD5F3E" w14:paraId="45C8BD2A"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7.3 The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w:t>
      </w:r>
      <w:r w:rsidRPr="000D5FBC" w:rsidR="00322C85">
        <w:rPr>
          <w:rFonts w:ascii="Calibri" w:hAnsi="Calibri" w:cs="TTE17B0A70t00"/>
          <w:color w:val="000000"/>
          <w:sz w:val="22"/>
          <w:szCs w:val="22"/>
        </w:rPr>
        <w:t>Finance and Management</w:t>
      </w:r>
      <w:r w:rsidRPr="000D5FBC" w:rsidR="00BB6F74">
        <w:rPr>
          <w:rFonts w:ascii="Calibri" w:hAnsi="Calibri" w:cs="TTE17B0A70t00"/>
          <w:color w:val="000000"/>
          <w:sz w:val="22"/>
          <w:szCs w:val="22"/>
        </w:rPr>
        <w:t xml:space="preserve"> committee</w:t>
      </w:r>
      <w:r w:rsidRPr="000D5FBC">
        <w:rPr>
          <w:rFonts w:ascii="Calibri" w:hAnsi="Calibri" w:cs="TTE17B0A70t00"/>
          <w:color w:val="000000"/>
          <w:sz w:val="22"/>
          <w:szCs w:val="22"/>
        </w:rPr>
        <w:t xml:space="preserve"> is responsible for appropriate</w:t>
      </w:r>
      <w:r w:rsidRPr="000D5FBC" w:rsidR="00322C85">
        <w:rPr>
          <w:rFonts w:ascii="Calibri" w:hAnsi="Calibri" w:cs="TTE17B0A70t00"/>
          <w:color w:val="000000"/>
          <w:sz w:val="22"/>
          <w:szCs w:val="22"/>
        </w:rPr>
        <w:t>ly</w:t>
      </w:r>
      <w:r w:rsidRPr="000D5FBC">
        <w:rPr>
          <w:rFonts w:ascii="Calibri" w:hAnsi="Calibri" w:cs="TTE17B0A70t00"/>
          <w:color w:val="000000"/>
          <w:sz w:val="22"/>
          <w:szCs w:val="22"/>
        </w:rPr>
        <w:t xml:space="preserve"> deal</w:t>
      </w:r>
      <w:r w:rsidRPr="000D5FBC" w:rsidR="00BB6F74">
        <w:rPr>
          <w:rFonts w:ascii="Calibri" w:hAnsi="Calibri" w:cs="TTE17B0A70t00"/>
          <w:color w:val="000000"/>
          <w:sz w:val="22"/>
          <w:szCs w:val="22"/>
        </w:rPr>
        <w:t>ing</w:t>
      </w:r>
      <w:r w:rsidRPr="000D5FBC">
        <w:rPr>
          <w:rFonts w:ascii="Calibri" w:hAnsi="Calibri" w:cs="TTE17B0A70t00"/>
          <w:color w:val="000000"/>
          <w:sz w:val="22"/>
          <w:szCs w:val="22"/>
        </w:rPr>
        <w:t xml:space="preserve"> with the investigation and disciplinary </w:t>
      </w:r>
      <w:r w:rsidRPr="000D5FBC" w:rsidR="00322C85">
        <w:rPr>
          <w:rFonts w:ascii="Calibri" w:hAnsi="Calibri" w:cs="TTE17B0A70t00"/>
          <w:color w:val="000000"/>
          <w:sz w:val="22"/>
          <w:szCs w:val="22"/>
        </w:rPr>
        <w:t xml:space="preserve">measures </w:t>
      </w:r>
      <w:r w:rsidRPr="000D5FBC">
        <w:rPr>
          <w:rFonts w:ascii="Calibri" w:hAnsi="Calibri" w:cs="TTE17B0A70t00"/>
          <w:color w:val="000000"/>
          <w:sz w:val="22"/>
          <w:szCs w:val="22"/>
        </w:rPr>
        <w:t>in connection with any allege</w:t>
      </w:r>
      <w:r w:rsidRPr="000D5FBC" w:rsidR="00322C85">
        <w:rPr>
          <w:rFonts w:ascii="Calibri" w:hAnsi="Calibri" w:cs="TTE17B0A70t00"/>
          <w:color w:val="000000"/>
          <w:sz w:val="22"/>
          <w:szCs w:val="22"/>
        </w:rPr>
        <w:t>d breach of the Equality Policy.</w:t>
      </w:r>
    </w:p>
    <w:p xmlns:wp14="http://schemas.microsoft.com/office/word/2010/wordml" w:rsidRPr="000D5FBC" w:rsidR="00DD5F3E" w:rsidP="0001482C" w:rsidRDefault="00DD5F3E" w14:paraId="2C28C467" wp14:textId="77777777">
      <w:pPr>
        <w:pStyle w:val="CM1"/>
        <w:ind w:right="-1"/>
        <w:jc w:val="both"/>
        <w:rPr>
          <w:rFonts w:ascii="Calibri" w:hAnsi="Calibri" w:cs="TTE24CB918t00"/>
          <w:color w:val="000000"/>
          <w:sz w:val="22"/>
          <w:szCs w:val="22"/>
        </w:rPr>
      </w:pPr>
      <w:r w:rsidRPr="000D5FBC">
        <w:rPr>
          <w:rFonts w:ascii="Calibri" w:hAnsi="Calibri" w:cs="TTE24CB918t00"/>
          <w:color w:val="000000"/>
          <w:sz w:val="22"/>
          <w:szCs w:val="22"/>
        </w:rPr>
        <w:t xml:space="preserve">8 DISCIPLINARY AND GRIEVANCE PROCEDURES </w:t>
      </w:r>
    </w:p>
    <w:p xmlns:wp14="http://schemas.microsoft.com/office/word/2010/wordml" w:rsidRPr="000D5FBC" w:rsidR="00DD5F3E" w:rsidP="0001482C" w:rsidRDefault="00DD5F3E" w14:paraId="1D35D880"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8.1 To safeguard individual rights under the policy </w:t>
      </w:r>
      <w:r w:rsidRPr="000D5FBC" w:rsidR="00322C85">
        <w:rPr>
          <w:rFonts w:ascii="Calibri" w:hAnsi="Calibri" w:cs="TTE17B0A70t00"/>
          <w:color w:val="000000"/>
          <w:sz w:val="22"/>
          <w:szCs w:val="22"/>
        </w:rPr>
        <w:t xml:space="preserve">a </w:t>
      </w:r>
      <w:r w:rsidRPr="000D5FBC">
        <w:rPr>
          <w:rFonts w:ascii="Calibri" w:hAnsi="Calibri" w:cs="TTE17B0A70t00"/>
          <w:color w:val="000000"/>
          <w:sz w:val="22"/>
          <w:szCs w:val="22"/>
        </w:rPr>
        <w:t xml:space="preserve">member who believes that he/she has suffered inequitable treatment within the scope of the policy </w:t>
      </w:r>
      <w:r w:rsidRPr="000D5FBC" w:rsidR="00322C85">
        <w:rPr>
          <w:rFonts w:ascii="Calibri" w:hAnsi="Calibri" w:cs="TTE17B0A70t00"/>
          <w:color w:val="000000"/>
          <w:sz w:val="22"/>
          <w:szCs w:val="22"/>
        </w:rPr>
        <w:t>should</w:t>
      </w:r>
      <w:r w:rsidRPr="000D5FBC">
        <w:rPr>
          <w:rFonts w:ascii="Calibri" w:hAnsi="Calibri" w:cs="TTE17B0A70t00"/>
          <w:color w:val="000000"/>
          <w:sz w:val="22"/>
          <w:szCs w:val="22"/>
        </w:rPr>
        <w:t xml:space="preserve"> raise the matter through the </w:t>
      </w:r>
      <w:r w:rsidRPr="000D5FBC" w:rsidR="00322C85">
        <w:rPr>
          <w:rFonts w:ascii="Calibri" w:hAnsi="Calibri" w:cs="TTE17B0A70t00"/>
          <w:color w:val="000000"/>
          <w:sz w:val="22"/>
          <w:szCs w:val="22"/>
        </w:rPr>
        <w:t>DTCC Welfare Officers.</w:t>
      </w:r>
      <w:r w:rsidRPr="000D5FBC">
        <w:rPr>
          <w:rFonts w:ascii="Calibri" w:hAnsi="Calibri" w:cs="TTE17B0A70t00"/>
          <w:color w:val="000000"/>
          <w:sz w:val="22"/>
          <w:szCs w:val="22"/>
        </w:rPr>
        <w:t xml:space="preserve"> </w:t>
      </w:r>
    </w:p>
    <w:p xmlns:wp14="http://schemas.microsoft.com/office/word/2010/wordml" w:rsidRPr="000D5FBC" w:rsidR="00DD5F3E" w:rsidP="0001482C" w:rsidRDefault="00DD5F3E" w14:paraId="448F8A40" wp14:textId="77777777">
      <w:pPr>
        <w:pStyle w:val="CM7"/>
        <w:spacing w:after="292" w:line="293" w:lineRule="atLeast"/>
        <w:ind w:right="-1"/>
        <w:jc w:val="both"/>
        <w:rPr>
          <w:rFonts w:ascii="Calibri" w:hAnsi="Calibri" w:cs="TTE17B0A70t00"/>
          <w:color w:val="000000"/>
          <w:sz w:val="22"/>
          <w:szCs w:val="22"/>
        </w:rPr>
      </w:pPr>
      <w:r w:rsidRPr="000D5FBC">
        <w:rPr>
          <w:rFonts w:ascii="Calibri" w:hAnsi="Calibri" w:cs="TTE17B0A70t00"/>
          <w:color w:val="000000"/>
          <w:sz w:val="22"/>
          <w:szCs w:val="22"/>
        </w:rPr>
        <w:t xml:space="preserve">8.2 Appropriate disciplinary action </w:t>
      </w:r>
      <w:r w:rsidRPr="000D5FBC" w:rsidR="00BB6F74">
        <w:rPr>
          <w:rFonts w:ascii="Calibri" w:hAnsi="Calibri" w:cs="TTE17B0A70t00"/>
          <w:color w:val="000000"/>
          <w:sz w:val="22"/>
          <w:szCs w:val="22"/>
        </w:rPr>
        <w:t xml:space="preserve">or revoking of membership </w:t>
      </w:r>
      <w:r w:rsidRPr="000D5FBC">
        <w:rPr>
          <w:rFonts w:ascii="Calibri" w:hAnsi="Calibri" w:cs="TTE17B0A70t00"/>
          <w:color w:val="000000"/>
          <w:sz w:val="22"/>
          <w:szCs w:val="22"/>
        </w:rPr>
        <w:t xml:space="preserve">may be taken against any member who </w:t>
      </w:r>
      <w:r w:rsidRPr="000D5FBC" w:rsidR="00322C85">
        <w:rPr>
          <w:rFonts w:ascii="Calibri" w:hAnsi="Calibri" w:cs="TTE17B0A70t00"/>
          <w:color w:val="000000"/>
          <w:sz w:val="22"/>
          <w:szCs w:val="22"/>
        </w:rPr>
        <w:t>contravenes the Equality Policy.</w:t>
      </w:r>
    </w:p>
    <w:p xmlns:wp14="http://schemas.microsoft.com/office/word/2010/wordml" w:rsidRPr="000D5FBC" w:rsidR="00DD5F3E" w:rsidP="0001482C" w:rsidRDefault="00DD5F3E" w14:paraId="3D175B03" wp14:textId="77777777">
      <w:pPr>
        <w:pStyle w:val="CM1"/>
        <w:ind w:right="-1"/>
        <w:jc w:val="both"/>
        <w:rPr>
          <w:rFonts w:ascii="Calibri" w:hAnsi="Calibri"/>
          <w:sz w:val="22"/>
          <w:szCs w:val="22"/>
        </w:rPr>
      </w:pPr>
      <w:r w:rsidRPr="000D5FBC">
        <w:rPr>
          <w:rFonts w:ascii="Calibri" w:hAnsi="Calibri" w:cs="TTE17B0A70t00"/>
          <w:color w:val="000000"/>
          <w:sz w:val="22"/>
          <w:szCs w:val="22"/>
        </w:rPr>
        <w:t xml:space="preserve">8.3 </w:t>
      </w:r>
      <w:r w:rsidRPr="000D5FBC" w:rsidR="000D5D69">
        <w:rPr>
          <w:rFonts w:ascii="Calibri" w:hAnsi="Calibri" w:cs="TTE17B0A70t00"/>
          <w:color w:val="000000"/>
          <w:sz w:val="22"/>
          <w:szCs w:val="22"/>
        </w:rPr>
        <w:t>DTCC</w:t>
      </w:r>
      <w:r w:rsidRPr="000D5FBC">
        <w:rPr>
          <w:rFonts w:ascii="Calibri" w:hAnsi="Calibri" w:cs="TTE17B0A70t00"/>
          <w:color w:val="000000"/>
          <w:sz w:val="22"/>
          <w:szCs w:val="22"/>
        </w:rPr>
        <w:t xml:space="preserve"> is committed to ensuring that individuals feel able to raise any grievance and no member will be penalised for doing so unless it is unt</w:t>
      </w:r>
      <w:r w:rsidRPr="000D5FBC" w:rsidR="000F3D86">
        <w:rPr>
          <w:rFonts w:ascii="Calibri" w:hAnsi="Calibri" w:cs="TTE17B0A70t00"/>
          <w:color w:val="000000"/>
          <w:sz w:val="22"/>
          <w:szCs w:val="22"/>
        </w:rPr>
        <w:t>rue and not made in good faith.</w:t>
      </w:r>
    </w:p>
    <w:sectPr w:rsidRPr="000D5FBC" w:rsidR="00DD5F3E" w:rsidSect="0001482C">
      <w:headerReference w:type="default" r:id="rId8"/>
      <w:pgSz w:w="11900" w:h="16840" w:orient="portrait"/>
      <w:pgMar w:top="707" w:right="560" w:bottom="1440" w:left="1134" w:header="720" w:footer="720" w:gutter="0"/>
      <w:cols w:space="720"/>
      <w:noEndnote/>
      <w:footerReference w:type="default" r:id="Re0231afaa1f44be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3A4E47" w:rsidP="003238B5" w:rsidRDefault="003A4E47" w14:paraId="0A37501D" wp14:textId="77777777">
      <w:pPr>
        <w:spacing w:after="0" w:line="240" w:lineRule="auto"/>
      </w:pPr>
      <w:r>
        <w:separator/>
      </w:r>
    </w:p>
  </w:endnote>
  <w:endnote w:type="continuationSeparator" w:id="0">
    <w:p xmlns:wp14="http://schemas.microsoft.com/office/word/2010/wordml" w:rsidR="003A4E47" w:rsidP="003238B5" w:rsidRDefault="003A4E47"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E24CB918t00">
    <w:altName w:val="TT E 24 CB 91 8t"/>
    <w:panose1 w:val="00000000000000000000"/>
    <w:charset w:val="00"/>
    <w:family w:val="swiss"/>
    <w:notTrueType/>
    <w:pitch w:val="default"/>
    <w:sig w:usb0="00000003" w:usb1="00000000" w:usb2="00000000" w:usb3="00000000" w:csb0="00000001" w:csb1="00000000"/>
  </w:font>
  <w:font w:name="TTE17B0A70t00">
    <w:altName w:val="TT E 17 B 0 A 70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70C71699" w:rsidTr="70C71699" w14:paraId="0115DFE4">
      <w:trPr>
        <w:trHeight w:val="300"/>
      </w:trPr>
      <w:tc>
        <w:tcPr>
          <w:tcW w:w="3400" w:type="dxa"/>
          <w:tcMar/>
        </w:tcPr>
        <w:p w:rsidR="70C71699" w:rsidP="70C71699" w:rsidRDefault="70C71699" w14:paraId="0F3030BB" w14:textId="51E993BF">
          <w:pPr>
            <w:pStyle w:val="Header"/>
            <w:bidi w:val="0"/>
            <w:ind w:left="-115"/>
            <w:jc w:val="left"/>
          </w:pPr>
        </w:p>
      </w:tc>
      <w:tc>
        <w:tcPr>
          <w:tcW w:w="3400" w:type="dxa"/>
          <w:tcMar/>
        </w:tcPr>
        <w:p w:rsidR="70C71699" w:rsidP="70C71699" w:rsidRDefault="70C71699" w14:paraId="3913EA69" w14:textId="2894AE9A">
          <w:pPr>
            <w:pStyle w:val="Header"/>
            <w:bidi w:val="0"/>
            <w:jc w:val="center"/>
          </w:pPr>
        </w:p>
      </w:tc>
      <w:tc>
        <w:tcPr>
          <w:tcW w:w="3400" w:type="dxa"/>
          <w:tcMar/>
        </w:tcPr>
        <w:p w:rsidR="70C71699" w:rsidP="70C71699" w:rsidRDefault="70C71699" w14:paraId="280D7D56" w14:textId="57BFF2AC">
          <w:pPr>
            <w:pStyle w:val="Header"/>
            <w:bidi w:val="0"/>
            <w:ind w:right="-115"/>
            <w:jc w:val="right"/>
          </w:pPr>
        </w:p>
      </w:tc>
    </w:tr>
  </w:tbl>
  <w:p w:rsidR="70C71699" w:rsidP="70C71699" w:rsidRDefault="70C71699" w14:paraId="5051B753" w14:textId="40C1CB7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3A4E47" w:rsidP="003238B5" w:rsidRDefault="003A4E47" w14:paraId="02EB378F" wp14:textId="77777777">
      <w:pPr>
        <w:spacing w:after="0" w:line="240" w:lineRule="auto"/>
      </w:pPr>
      <w:r>
        <w:separator/>
      </w:r>
    </w:p>
  </w:footnote>
  <w:footnote w:type="continuationSeparator" w:id="0">
    <w:p xmlns:wp14="http://schemas.microsoft.com/office/word/2010/wordml" w:rsidR="003A4E47" w:rsidP="003238B5" w:rsidRDefault="003A4E47" w14:paraId="6A05A80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00BB6F74" w:rsidP="003238B5" w:rsidRDefault="00693AD7" w14:paraId="13582330" wp14:textId="32F906CF">
    <w:pPr>
      <w:pStyle w:val="Header"/>
      <w:tabs>
        <w:tab w:val="left" w:pos="2934"/>
        <w:tab w:val="right" w:pos="10153"/>
      </w:tabs>
      <w:rPr>
        <w:rFonts w:cs="TTE24CB918t00"/>
        <w:color w:val="000000"/>
        <w:sz w:val="23"/>
        <w:szCs w:val="23"/>
      </w:rPr>
    </w:pPr>
    <w:r>
      <w:rPr>
        <w:noProof/>
      </w:rPr>
      <w:drawing>
        <wp:anchor xmlns:wp14="http://schemas.microsoft.com/office/word/2010/wordprocessingDrawing" distT="0" distB="0" distL="114300" distR="114300" simplePos="0" relativeHeight="251657728" behindDoc="0" locked="0" layoutInCell="1" allowOverlap="1" wp14:anchorId="31B79D91" wp14:editId="7777777">
          <wp:simplePos x="0" y="0"/>
          <wp:positionH relativeFrom="column">
            <wp:posOffset>4536440</wp:posOffset>
          </wp:positionH>
          <wp:positionV relativeFrom="paragraph">
            <wp:posOffset>-154940</wp:posOffset>
          </wp:positionV>
          <wp:extent cx="1457960" cy="483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8B5" w:rsidR="70C71699">
      <w:rPr>
        <w:rFonts w:cs="TTE24CB918t00"/>
        <w:sz w:val="24"/>
        <w:szCs w:val="24"/>
      </w:rPr>
      <w:t>DEESIDE THISTLE CYCLING CLUB</w:t>
    </w:r>
    <w:r w:rsidRPr="003238B5" w:rsidR="70C71699">
      <w:rPr>
        <w:rFonts w:cs="TTE24CB918t00"/>
        <w:sz w:val="24"/>
        <w:szCs w:val="24"/>
      </w:rPr>
      <w:t xml:space="preserve"> SCIO</w:t>
    </w:r>
    <w:r w:rsidR="003238B5">
      <w:rPr>
        <w:rFonts w:cs="TTE24CB918t00"/>
        <w:color w:val="000000"/>
        <w:sz w:val="23"/>
        <w:szCs w:val="23"/>
      </w:rPr>
      <w:tab/>
    </w:r>
  </w:p>
  <w:p xmlns:wp14="http://schemas.microsoft.com/office/word/2010/wordml" w:rsidRPr="003F46FC" w:rsidR="003238B5" w:rsidP="003238B5" w:rsidRDefault="003238B5" w14:paraId="672A6659" wp14:textId="77777777">
    <w:pPr>
      <w:pStyle w:val="Header"/>
      <w:tabs>
        <w:tab w:val="left" w:pos="2934"/>
        <w:tab w:val="right" w:pos="10153"/>
      </w:tabs>
      <w:rPr>
        <w:rFonts w:cs="TTE24CB918t00"/>
        <w:sz w:val="23"/>
        <w:szCs w:val="23"/>
      </w:rPr>
    </w:pPr>
    <w:r>
      <w:rPr>
        <w:rFonts w:cs="TTE24CB918t00"/>
        <w:color w:val="000000"/>
        <w:sz w:val="23"/>
        <w:szCs w:val="23"/>
      </w:rPr>
      <w:tab/>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69"/>
    <w:rsid w:val="0001482C"/>
    <w:rsid w:val="000D5D69"/>
    <w:rsid w:val="000D5FBC"/>
    <w:rsid w:val="000F3D86"/>
    <w:rsid w:val="002000A5"/>
    <w:rsid w:val="002720D3"/>
    <w:rsid w:val="00322C85"/>
    <w:rsid w:val="003238B5"/>
    <w:rsid w:val="003A4E47"/>
    <w:rsid w:val="003F46FC"/>
    <w:rsid w:val="00693AD7"/>
    <w:rsid w:val="007A2D99"/>
    <w:rsid w:val="007A76C9"/>
    <w:rsid w:val="008A3025"/>
    <w:rsid w:val="00B360DE"/>
    <w:rsid w:val="00BB6F74"/>
    <w:rsid w:val="00C47425"/>
    <w:rsid w:val="00D137B1"/>
    <w:rsid w:val="00DA6820"/>
    <w:rsid w:val="00DD5F3E"/>
    <w:rsid w:val="00FC3A5F"/>
    <w:rsid w:val="2E276ADA"/>
    <w:rsid w:val="592B996C"/>
    <w:rsid w:val="6FAA95E3"/>
    <w:rsid w:val="70C71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FA4F049"/>
  <w14:defaultImageDpi w14:val="0"/>
  <w15:chartTrackingRefBased/>
  <w15:docId w15:val="{3C8294F8-C212-466A-99B9-B23112360C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widowControl w:val="0"/>
      <w:autoSpaceDE w:val="0"/>
      <w:autoSpaceDN w:val="0"/>
      <w:adjustRightInd w:val="0"/>
    </w:pPr>
    <w:rPr>
      <w:rFonts w:ascii="TTE24CB918t00" w:hAnsi="TTE24CB918t00" w:cs="TTE24CB918t00"/>
      <w:color w:val="000000"/>
      <w:sz w:val="24"/>
      <w:szCs w:val="24"/>
      <w:lang w:val="en-GB" w:eastAsia="en-GB"/>
    </w:rPr>
  </w:style>
  <w:style w:type="paragraph" w:styleId="CM7" w:customStyle="1">
    <w:name w:val="CM7"/>
    <w:basedOn w:val="Default"/>
    <w:next w:val="Default"/>
    <w:uiPriority w:val="99"/>
    <w:rPr>
      <w:rFonts w:cs="Times New Roman"/>
      <w:color w:val="auto"/>
    </w:rPr>
  </w:style>
  <w:style w:type="paragraph" w:styleId="CM1" w:customStyle="1">
    <w:name w:val="CM1"/>
    <w:basedOn w:val="Default"/>
    <w:next w:val="Default"/>
    <w:uiPriority w:val="99"/>
    <w:pPr>
      <w:spacing w:line="293" w:lineRule="atLeast"/>
    </w:pPr>
    <w:rPr>
      <w:rFonts w:cs="Times New Roman"/>
      <w:color w:val="auto"/>
    </w:rPr>
  </w:style>
  <w:style w:type="paragraph" w:styleId="CM2" w:customStyle="1">
    <w:name w:val="CM2"/>
    <w:basedOn w:val="Default"/>
    <w:next w:val="Default"/>
    <w:uiPriority w:val="99"/>
    <w:pPr>
      <w:spacing w:line="293" w:lineRule="atLeast"/>
    </w:pPr>
    <w:rPr>
      <w:rFonts w:cs="Times New Roman"/>
      <w:color w:val="auto"/>
    </w:rPr>
  </w:style>
  <w:style w:type="paragraph" w:styleId="CM3" w:customStyle="1">
    <w:name w:val="CM3"/>
    <w:basedOn w:val="Default"/>
    <w:next w:val="Default"/>
    <w:uiPriority w:val="99"/>
    <w:pPr>
      <w:spacing w:line="293" w:lineRule="atLeast"/>
    </w:pPr>
    <w:rPr>
      <w:rFonts w:cs="Times New Roman"/>
      <w:color w:val="auto"/>
    </w:rPr>
  </w:style>
  <w:style w:type="paragraph" w:styleId="CM6" w:customStyle="1">
    <w:name w:val="CM6"/>
    <w:basedOn w:val="Default"/>
    <w:next w:val="Default"/>
    <w:uiPriority w:val="99"/>
    <w:pPr>
      <w:spacing w:line="293" w:lineRule="atLeast"/>
    </w:pPr>
    <w:rPr>
      <w:rFonts w:cs="Times New Roman"/>
      <w:color w:val="auto"/>
    </w:rPr>
  </w:style>
  <w:style w:type="paragraph" w:styleId="CM4" w:customStyle="1">
    <w:name w:val="CM4"/>
    <w:basedOn w:val="Default"/>
    <w:next w:val="Default"/>
    <w:uiPriority w:val="99"/>
    <w:pPr>
      <w:spacing w:line="293" w:lineRule="atLeast"/>
    </w:pPr>
    <w:rPr>
      <w:rFonts w:cs="Times New Roman"/>
      <w:color w:val="auto"/>
    </w:rPr>
  </w:style>
  <w:style w:type="paragraph" w:styleId="Header">
    <w:name w:val="header"/>
    <w:basedOn w:val="Normal"/>
    <w:link w:val="HeaderChar"/>
    <w:uiPriority w:val="99"/>
    <w:unhideWhenUsed/>
    <w:rsid w:val="003238B5"/>
    <w:pPr>
      <w:tabs>
        <w:tab w:val="center" w:pos="4513"/>
        <w:tab w:val="right" w:pos="9026"/>
      </w:tabs>
    </w:pPr>
  </w:style>
  <w:style w:type="character" w:styleId="HeaderChar" w:customStyle="1">
    <w:name w:val="Header Char"/>
    <w:link w:val="Header"/>
    <w:uiPriority w:val="99"/>
    <w:locked/>
    <w:rsid w:val="003238B5"/>
    <w:rPr>
      <w:rFonts w:cs="Times New Roman"/>
    </w:rPr>
  </w:style>
  <w:style w:type="paragraph" w:styleId="Footer">
    <w:name w:val="footer"/>
    <w:basedOn w:val="Normal"/>
    <w:link w:val="FooterChar"/>
    <w:uiPriority w:val="99"/>
    <w:unhideWhenUsed/>
    <w:rsid w:val="003238B5"/>
    <w:pPr>
      <w:tabs>
        <w:tab w:val="center" w:pos="4513"/>
        <w:tab w:val="right" w:pos="9026"/>
      </w:tabs>
    </w:pPr>
  </w:style>
  <w:style w:type="character" w:styleId="FooterChar" w:customStyle="1">
    <w:name w:val="Footer Char"/>
    <w:link w:val="Footer"/>
    <w:uiPriority w:val="99"/>
    <w:locked/>
    <w:rsid w:val="003238B5"/>
    <w:rPr>
      <w:rFonts w:cs="Times New Roma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e0231afaa1f44bec" Type="http://schemas.openxmlformats.org/officeDocument/2006/relationships/footer" Target="footer.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68ac0d-53ac-40bb-bd8f-0d3203e59872" xsi:nil="true"/>
    <lcf76f155ced4ddcb4097134ff3c332f xmlns="67f98afd-a1ac-4ed5-acdc-2d52a56cd1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9C4EB9-B13A-4C51-964D-F57EFED82921}"/>
</file>

<file path=customXml/itemProps2.xml><?xml version="1.0" encoding="utf-8"?>
<ds:datastoreItem xmlns:ds="http://schemas.openxmlformats.org/officeDocument/2006/customXml" ds:itemID="{C52565FA-5E91-4D6C-B995-4E6C4BA80F06}">
  <ds:schemaRefs>
    <ds:schemaRef ds:uri="http://schemas.microsoft.com/sharepoint/v3/contenttype/forms"/>
  </ds:schemaRefs>
</ds:datastoreItem>
</file>

<file path=customXml/itemProps3.xml><?xml version="1.0" encoding="utf-8"?>
<ds:datastoreItem xmlns:ds="http://schemas.openxmlformats.org/officeDocument/2006/customXml" ds:itemID="{3D35ACBA-9C7E-4302-B832-EE6CA50B82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Policy.doc</dc:title>
  <dc:subject/>
  <dc:creator>laura.irwin</dc:creator>
  <cp:keywords/>
  <cp:lastModifiedBy>John Sands</cp:lastModifiedBy>
  <cp:revision>3</cp:revision>
  <dcterms:created xsi:type="dcterms:W3CDTF">2024-10-07T08:42:00Z</dcterms:created>
  <dcterms:modified xsi:type="dcterms:W3CDTF">2024-10-07T08:43:02Z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0x010100060009CC2C2AFB458427D885EBBB6279</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